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C1" w:rsidRPr="003E3088" w:rsidRDefault="003E3088" w:rsidP="00036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3E3088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 </w:t>
      </w:r>
    </w:p>
    <w:p w:rsidR="000367C1" w:rsidRPr="003E3088" w:rsidRDefault="003E3088" w:rsidP="00036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3E3088">
        <w:rPr>
          <w:rFonts w:ascii="Times New Roman" w:hAnsi="Times New Roman" w:cs="Times New Roman"/>
          <w:sz w:val="28"/>
          <w:szCs w:val="28"/>
        </w:rPr>
        <w:t xml:space="preserve">ПРОФЕССИОНАЛЬНОЕ  ОБРАЗОВАТЕЛЬНОЕ УЧРЕЖДЕНИЕ </w:t>
      </w:r>
    </w:p>
    <w:p w:rsidR="000367C1" w:rsidRPr="003E3088" w:rsidRDefault="003E3088" w:rsidP="00036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3E3088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367C1" w:rsidRPr="000F13F5" w:rsidRDefault="000367C1" w:rsidP="000367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0F13F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367C1" w:rsidRPr="000F13F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367C1" w:rsidRPr="000F13F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0367C1" w:rsidRPr="000F13F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367C1" w:rsidRPr="003E3088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E3088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:rsidR="000367C1" w:rsidRPr="003E3088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5F14D3" w:rsidRPr="003E3088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30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ОП.08 ЭНЕРГОСБЕРЕГАЮЩИЕ ТЕХНОЛОГИИ СИСТЕМ ВЕНТИЛЯЦИИ И КОНДИЦИОНИРОВАНИЯ</w:t>
      </w:r>
    </w:p>
    <w:p w:rsidR="000367C1" w:rsidRPr="003E3088" w:rsidRDefault="000367C1" w:rsidP="000367C1">
      <w:pPr>
        <w:jc w:val="center"/>
      </w:pPr>
    </w:p>
    <w:p w:rsidR="000367C1" w:rsidRPr="003E3088" w:rsidRDefault="000367C1" w:rsidP="000367C1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367C1" w:rsidRPr="003E3088" w:rsidRDefault="000367C1" w:rsidP="000367C1">
      <w:pPr>
        <w:tabs>
          <w:tab w:val="left" w:pos="916"/>
        </w:tabs>
        <w:rPr>
          <w:rFonts w:ascii="Times New Roman" w:hAnsi="Times New Roman" w:cs="Times New Roman"/>
          <w:bCs/>
          <w:sz w:val="28"/>
          <w:szCs w:val="28"/>
        </w:rPr>
      </w:pPr>
      <w:r w:rsidRPr="003E3088">
        <w:rPr>
          <w:rFonts w:ascii="Times New Roman" w:hAnsi="Times New Roman" w:cs="Times New Roman"/>
          <w:bCs/>
          <w:sz w:val="28"/>
          <w:szCs w:val="28"/>
        </w:rPr>
        <w:t xml:space="preserve">специальность: </w:t>
      </w:r>
    </w:p>
    <w:p w:rsidR="000367C1" w:rsidRPr="003E3088" w:rsidRDefault="000367C1" w:rsidP="000367C1">
      <w:pPr>
        <w:tabs>
          <w:tab w:val="left" w:pos="916"/>
        </w:tabs>
        <w:rPr>
          <w:rFonts w:ascii="Times New Roman" w:hAnsi="Times New Roman" w:cs="Times New Roman"/>
          <w:bCs/>
          <w:sz w:val="28"/>
          <w:szCs w:val="28"/>
        </w:rPr>
      </w:pPr>
      <w:r w:rsidRPr="003E3088">
        <w:rPr>
          <w:rFonts w:ascii="Times New Roman" w:hAnsi="Times New Roman" w:cs="Times New Roman"/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0367C1" w:rsidRPr="003E3088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367C1" w:rsidRPr="000F13F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0367C1" w:rsidRPr="000F13F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13F5">
        <w:rPr>
          <w:rFonts w:ascii="Times New Roman" w:hAnsi="Times New Roman" w:cs="Times New Roman"/>
          <w:bCs/>
          <w:sz w:val="28"/>
          <w:szCs w:val="28"/>
        </w:rPr>
        <w:t>БЕЛГОРОД, 201</w:t>
      </w:r>
      <w:r w:rsidR="00446CC4">
        <w:rPr>
          <w:rFonts w:ascii="Times New Roman" w:hAnsi="Times New Roman" w:cs="Times New Roman"/>
          <w:bCs/>
          <w:sz w:val="28"/>
          <w:szCs w:val="28"/>
        </w:rPr>
        <w:t>8</w:t>
      </w:r>
      <w:r w:rsidRPr="000F13F5">
        <w:rPr>
          <w:rFonts w:ascii="Times New Roman" w:hAnsi="Times New Roman" w:cs="Times New Roman"/>
          <w:bCs/>
          <w:sz w:val="28"/>
          <w:szCs w:val="28"/>
        </w:rPr>
        <w:t>г.</w:t>
      </w:r>
    </w:p>
    <w:p w:rsidR="000367C1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3E3088" w:rsidRPr="00F35965" w:rsidRDefault="003E3088" w:rsidP="003E3088">
      <w:pPr>
        <w:ind w:left="-142" w:firstLine="850"/>
        <w:jc w:val="both"/>
        <w:rPr>
          <w:rStyle w:val="FontStyle11"/>
          <w:sz w:val="28"/>
          <w:szCs w:val="28"/>
        </w:rPr>
      </w:pPr>
      <w:r w:rsidRPr="00F35965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и общей примерной образовательной программы  по специальности  15.02.13 Техническое обслуживание и ремонт систем вентиляции и кондиционирования</w:t>
      </w:r>
    </w:p>
    <w:p w:rsidR="003E3088" w:rsidRDefault="003E3088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3E3088" w:rsidRPr="000F13F5" w:rsidRDefault="003E3088" w:rsidP="003E30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0F13F5">
        <w:rPr>
          <w:rFonts w:ascii="Times New Roman" w:hAnsi="Times New Roman" w:cs="Times New Roman"/>
          <w:sz w:val="28"/>
          <w:szCs w:val="28"/>
        </w:rPr>
        <w:t>Организация-разработчик:  ОГАПОУ «Белгородский строительный колледж»</w:t>
      </w: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0F13F5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Гунько И.В.</w:t>
      </w:r>
      <w:r w:rsidRPr="000F13F5">
        <w:rPr>
          <w:rFonts w:ascii="Times New Roman" w:hAnsi="Times New Roman" w:cs="Times New Roman"/>
          <w:sz w:val="28"/>
          <w:szCs w:val="28"/>
        </w:rPr>
        <w:t>,</w:t>
      </w:r>
      <w:r w:rsidR="00AE3133">
        <w:rPr>
          <w:rFonts w:ascii="Times New Roman" w:hAnsi="Times New Roman" w:cs="Times New Roman"/>
          <w:sz w:val="28"/>
          <w:szCs w:val="28"/>
        </w:rPr>
        <w:t xml:space="preserve"> Долуденко Р.В., Тарасенко Н.В. </w:t>
      </w:r>
      <w:r w:rsidRPr="000F13F5">
        <w:rPr>
          <w:rFonts w:ascii="Times New Roman" w:hAnsi="Times New Roman" w:cs="Times New Roman"/>
          <w:sz w:val="28"/>
          <w:szCs w:val="28"/>
        </w:rPr>
        <w:t xml:space="preserve"> преподаватель ОГАПОУ « БСК»</w:t>
      </w: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77"/>
        <w:gridCol w:w="4694"/>
      </w:tblGrid>
      <w:tr w:rsidR="000367C1" w:rsidRPr="000F13F5" w:rsidTr="008170F0">
        <w:tc>
          <w:tcPr>
            <w:tcW w:w="4927" w:type="dxa"/>
            <w:hideMark/>
          </w:tcPr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ротокол №   от «    </w:t>
            </w: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»августа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201  </w:t>
            </w: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Председатель</w:t>
            </w:r>
            <w:r w:rsidRPr="000F13F5">
              <w:rPr>
                <w:rFonts w:ascii="Times New Roman" w:hAnsi="Times New Roman" w:cs="Times New Roman"/>
                <w:sz w:val="28"/>
                <w:szCs w:val="28"/>
              </w:rPr>
              <w:t xml:space="preserve"> предметно-цикловой  комиссии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927" w:type="dxa"/>
          </w:tcPr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b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b/>
                <w:spacing w:val="10"/>
                <w:sz w:val="28"/>
                <w:szCs w:val="28"/>
              </w:rPr>
              <w:t>УТВЕРЖДАЮ</w:t>
            </w: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Заместитель директора ____________________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367C1" w:rsidRPr="000F13F5" w:rsidRDefault="000367C1" w:rsidP="000367C1">
      <w:pPr>
        <w:widowControl w:val="0"/>
        <w:tabs>
          <w:tab w:val="left" w:pos="6420"/>
        </w:tabs>
        <w:suppressAutoHyphens/>
        <w:rPr>
          <w:rFonts w:ascii="Times New Roman" w:eastAsia="Calibri" w:hAnsi="Times New Roman" w:cs="Times New Roman"/>
          <w:sz w:val="28"/>
          <w:szCs w:val="28"/>
        </w:rPr>
      </w:pPr>
    </w:p>
    <w:p w:rsidR="000367C1" w:rsidRPr="000F13F5" w:rsidRDefault="003E3088" w:rsidP="000367C1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 xml:space="preserve">Рекомендовано </w:t>
      </w:r>
      <w:r w:rsidR="000367C1" w:rsidRPr="000F13F5">
        <w:rPr>
          <w:rFonts w:ascii="Times New Roman" w:hAnsi="Times New Roman" w:cs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0367C1" w:rsidRPr="000F13F5" w:rsidRDefault="000367C1" w:rsidP="000367C1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 xml:space="preserve">Протокол № </w:t>
      </w:r>
    </w:p>
    <w:p w:rsidR="000367C1" w:rsidRPr="000F13F5" w:rsidRDefault="000367C1" w:rsidP="000367C1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</w:p>
    <w:p w:rsidR="003E3088" w:rsidRPr="000F13F5" w:rsidRDefault="003E3088" w:rsidP="003E3088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>Рекомендовано</w:t>
      </w:r>
      <w:r w:rsidR="000367C1" w:rsidRPr="000F13F5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  <w:r w:rsidRPr="000F13F5">
        <w:rPr>
          <w:rFonts w:ascii="Times New Roman" w:hAnsi="Times New Roman" w:cs="Times New Roman"/>
          <w:spacing w:val="10"/>
          <w:sz w:val="28"/>
          <w:szCs w:val="28"/>
        </w:rPr>
        <w:t>ОГАПОУ  «БСК»</w:t>
      </w:r>
    </w:p>
    <w:p w:rsidR="000367C1" w:rsidRPr="000F13F5" w:rsidRDefault="000367C1" w:rsidP="000367C1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</w:p>
    <w:p w:rsidR="000367C1" w:rsidRPr="000F13F5" w:rsidRDefault="000367C1" w:rsidP="000367C1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 xml:space="preserve">Протокол № </w:t>
      </w: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jc w:val="both"/>
        <w:rPr>
          <w:rFonts w:ascii="Times New Roman" w:hAnsi="Times New Roman" w:cs="Times New Roman"/>
          <w:i/>
          <w:caps/>
          <w:sz w:val="28"/>
          <w:szCs w:val="28"/>
        </w:rPr>
      </w:pPr>
    </w:p>
    <w:p w:rsidR="000367C1" w:rsidRPr="000F13F5" w:rsidRDefault="000367C1" w:rsidP="000367C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3F5"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СОДЕРЖАНИЕ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5F14D3" w:rsidRPr="005F14D3" w:rsidTr="00ED3CB9">
        <w:tc>
          <w:tcPr>
            <w:tcW w:w="7668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c>
          <w:tcPr>
            <w:tcW w:w="7668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670"/>
        </w:trPr>
        <w:tc>
          <w:tcPr>
            <w:tcW w:w="7668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c>
          <w:tcPr>
            <w:tcW w:w="7668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c>
          <w:tcPr>
            <w:tcW w:w="7668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br w:type="page"/>
      </w: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«ОП.08 ЭНЕРГОСБЕРЕГАЮЩИЕ ТЕХНОЛОГИИ СИСТЕМ ВЕНТИЛЯЦИИ И КОНДИЦИОНИРОВАНИЯ»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 Место дисциплины в структуре основной профессиональной образовательной программы: профессиональный цикл как общепрофессиональная дисциплина.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5F14D3" w:rsidRPr="005F14D3" w:rsidTr="00ED3CB9">
        <w:trPr>
          <w:trHeight w:val="649"/>
        </w:trPr>
        <w:tc>
          <w:tcPr>
            <w:tcW w:w="1560" w:type="dxa"/>
            <w:hideMark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111" w:type="dxa"/>
            <w:hideMark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5F14D3" w:rsidRPr="005F14D3" w:rsidTr="00ED3CB9">
        <w:trPr>
          <w:trHeight w:val="212"/>
        </w:trPr>
        <w:tc>
          <w:tcPr>
            <w:tcW w:w="1560" w:type="dxa"/>
            <w:vMerge w:val="restar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3.1.-3.5.</w:t>
            </w:r>
          </w:p>
        </w:tc>
        <w:tc>
          <w:tcPr>
            <w:tcW w:w="4111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снижать расход электроэнергии</w:t>
            </w:r>
          </w:p>
        </w:tc>
        <w:tc>
          <w:tcPr>
            <w:tcW w:w="4111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снижения затрат тепловой и электрической энергии на подогрев и увлажнение приточного воздуха</w:t>
            </w:r>
          </w:p>
        </w:tc>
      </w:tr>
      <w:tr w:rsidR="005F14D3" w:rsidRPr="005F14D3" w:rsidTr="00ED3CB9">
        <w:trPr>
          <w:trHeight w:val="212"/>
        </w:trPr>
        <w:tc>
          <w:tcPr>
            <w:tcW w:w="1560" w:type="dxa"/>
            <w:vMerge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современные решения по использованию насосов в системах холодоснабжения и теплоснабжения зданий</w:t>
            </w:r>
          </w:p>
        </w:tc>
        <w:tc>
          <w:tcPr>
            <w:tcW w:w="4111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снижения установочной мощности систем кондиционирования воздуха</w:t>
            </w:r>
          </w:p>
        </w:tc>
      </w:tr>
      <w:tr w:rsidR="005F14D3" w:rsidRPr="005F14D3" w:rsidTr="00ED3CB9">
        <w:trPr>
          <w:trHeight w:val="212"/>
        </w:trPr>
        <w:tc>
          <w:tcPr>
            <w:tcW w:w="1560" w:type="dxa"/>
            <w:vMerge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повышать энергетическую эффективность СКВ методами восстановительной вентиляции</w:t>
            </w:r>
          </w:p>
        </w:tc>
        <w:tc>
          <w:tcPr>
            <w:tcW w:w="4111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снижения затрат энергии на обработку и распределение приточного воздуха</w:t>
            </w:r>
          </w:p>
        </w:tc>
      </w:tr>
      <w:tr w:rsidR="005F14D3" w:rsidRPr="005F14D3" w:rsidTr="00ED3CB9">
        <w:trPr>
          <w:trHeight w:val="212"/>
        </w:trPr>
        <w:tc>
          <w:tcPr>
            <w:tcW w:w="1560" w:type="dxa"/>
            <w:vMerge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снижения затрат энергии на охлаждение приточного воздуха</w:t>
            </w:r>
          </w:p>
        </w:tc>
      </w:tr>
      <w:tr w:rsidR="005F14D3" w:rsidRPr="005F14D3" w:rsidTr="00ED3CB9">
        <w:trPr>
          <w:trHeight w:val="212"/>
        </w:trPr>
        <w:tc>
          <w:tcPr>
            <w:tcW w:w="1560" w:type="dxa"/>
            <w:vMerge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новейшие методы обеспечения теплом, холодом и электроэнергией</w:t>
            </w:r>
          </w:p>
        </w:tc>
      </w:tr>
      <w:tr w:rsidR="005F14D3" w:rsidRPr="005F14D3" w:rsidTr="00ED3CB9">
        <w:trPr>
          <w:trHeight w:val="212"/>
        </w:trPr>
        <w:tc>
          <w:tcPr>
            <w:tcW w:w="1560" w:type="dxa"/>
            <w:vMerge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подходы к повышению энергетической эффективности</w:t>
            </w:r>
          </w:p>
        </w:tc>
      </w:tr>
    </w:tbl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СТРУКТУРА И СОДЕРЖАНИЕ УЧЕБНОЙ ДИСЦИПЛИНЫ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5F14D3" w:rsidRPr="005F14D3" w:rsidTr="00ED3CB9">
        <w:trPr>
          <w:trHeight w:val="490"/>
        </w:trPr>
        <w:tc>
          <w:tcPr>
            <w:tcW w:w="4073" w:type="pct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F14D3" w:rsidRPr="005F14D3" w:rsidTr="00ED3CB9">
        <w:trPr>
          <w:trHeight w:val="303"/>
        </w:trPr>
        <w:tc>
          <w:tcPr>
            <w:tcW w:w="4073" w:type="pct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5F14D3" w:rsidRPr="005F14D3" w:rsidRDefault="009118C1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</w:tr>
      <w:tr w:rsidR="005F14D3" w:rsidRPr="005F14D3" w:rsidTr="00ED3CB9">
        <w:trPr>
          <w:trHeight w:val="264"/>
        </w:trPr>
        <w:tc>
          <w:tcPr>
            <w:tcW w:w="5000" w:type="pct"/>
            <w:gridSpan w:val="2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5F14D3" w:rsidRPr="005F14D3" w:rsidTr="00ED3CB9">
        <w:trPr>
          <w:trHeight w:val="269"/>
        </w:trPr>
        <w:tc>
          <w:tcPr>
            <w:tcW w:w="4073" w:type="pct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F14D3" w:rsidRPr="0001451A" w:rsidRDefault="0001451A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5F14D3" w:rsidRPr="005F14D3" w:rsidTr="00ED3CB9">
        <w:trPr>
          <w:trHeight w:val="490"/>
        </w:trPr>
        <w:tc>
          <w:tcPr>
            <w:tcW w:w="4073" w:type="pct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5F14D3" w:rsidRPr="005F14D3" w:rsidTr="00ED3CB9">
        <w:trPr>
          <w:trHeight w:val="322"/>
        </w:trPr>
        <w:tc>
          <w:tcPr>
            <w:tcW w:w="4073" w:type="pct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Pr="005F14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27" w:type="pct"/>
            <w:vAlign w:val="center"/>
          </w:tcPr>
          <w:p w:rsidR="005F14D3" w:rsidRPr="005F14D3" w:rsidRDefault="003E3088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73D72" w:rsidRPr="005F14D3" w:rsidTr="00ED3CB9">
        <w:trPr>
          <w:trHeight w:val="322"/>
        </w:trPr>
        <w:tc>
          <w:tcPr>
            <w:tcW w:w="4073" w:type="pct"/>
            <w:vAlign w:val="center"/>
          </w:tcPr>
          <w:p w:rsidR="00D73D72" w:rsidRPr="005F14D3" w:rsidRDefault="00D73D72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D73D72" w:rsidRDefault="00D73D72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F14D3" w:rsidRPr="005F14D3" w:rsidTr="00ED3CB9">
        <w:trPr>
          <w:trHeight w:val="257"/>
        </w:trPr>
        <w:tc>
          <w:tcPr>
            <w:tcW w:w="4073" w:type="pct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="00D73D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форме дифференцированного зачёта</w:t>
            </w:r>
          </w:p>
        </w:tc>
        <w:tc>
          <w:tcPr>
            <w:tcW w:w="927" w:type="pct"/>
            <w:vAlign w:val="center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5F14D3" w:rsidRPr="005F14D3" w:rsidSect="00FF551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2.2. Тематический план и содержание учебной дисциплины ОП.08 Энергосберегающие технологии систем вентиляции  и кондиционирования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0"/>
        <w:gridCol w:w="8535"/>
        <w:gridCol w:w="1274"/>
        <w:gridCol w:w="1843"/>
        <w:gridCol w:w="1701"/>
      </w:tblGrid>
      <w:tr w:rsidR="005F14D3" w:rsidRPr="005F14D3" w:rsidTr="00ED3CB9">
        <w:trPr>
          <w:trHeight w:val="20"/>
        </w:trPr>
        <w:tc>
          <w:tcPr>
            <w:tcW w:w="588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41" w:type="pct"/>
            <w:gridSpan w:val="2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62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5F14D3" w:rsidRPr="005F14D3" w:rsidTr="00ED3CB9">
        <w:trPr>
          <w:trHeight w:val="20"/>
        </w:trPr>
        <w:tc>
          <w:tcPr>
            <w:tcW w:w="3829" w:type="pct"/>
            <w:gridSpan w:val="3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Энергосбережение систем вентиляции и кондиционирования в современных зданиях</w:t>
            </w:r>
          </w:p>
        </w:tc>
        <w:tc>
          <w:tcPr>
            <w:tcW w:w="609" w:type="pct"/>
            <w:vAlign w:val="center"/>
          </w:tcPr>
          <w:p w:rsidR="005F14D3" w:rsidRPr="00F92171" w:rsidRDefault="0001451A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562" w:type="pc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572"/>
        </w:trPr>
        <w:tc>
          <w:tcPr>
            <w:tcW w:w="588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 Снижение расходов тепла в жилых зданиях</w:t>
            </w: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5F14D3" w:rsidRPr="00F92171" w:rsidRDefault="0001451A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Снижение расхода тепла в системах вентиляции при применении в жилых домах механической приточно-вытяжной вентиляции.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 Снижение расхода тепла в системах вентиляции при изменении схемы организации воздухообмена в обитаемом помещении.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3.Энергосберегающая система вентиляции в семейном доме.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4.Энергосберегающие системы вентиляции в многоэтажных  жилых домах.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 Показатели, характеризующие энергосберегающие системы вентиляции в жилых домах.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572"/>
        </w:trPr>
        <w:tc>
          <w:tcPr>
            <w:tcW w:w="588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расходов тепла в современных общественных зданиях</w:t>
            </w: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2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Архитектурно-строительные особенности современных общественных зданий и их влияние на системы вентиляции.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Общие принципы создания энергосберегающих систем вентиляции и кондиционирования воздуха в современных общественных зданиях.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  Создание энергосберегающих решений  для офисных помещений.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№Создание энергосберегающих решений для торговых центров.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572"/>
        </w:trPr>
        <w:tc>
          <w:tcPr>
            <w:tcW w:w="588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Энергосбережение в системах вентиляции и кондициониро</w:t>
            </w: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вания в помещениях спортивных объектов</w:t>
            </w: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Снижение расходов энергии в плавательных бассейнах.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Системы кондиционирования воздуха в помещениях искусственных катков.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Практическая работа № Построение системы кондиционирования воздуха в помещении </w:t>
            </w: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искусственного катка с применением энергосберегающих технологий.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429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572"/>
        </w:trPr>
        <w:tc>
          <w:tcPr>
            <w:tcW w:w="588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Энергосбережение в системах вентиляции и кондиционирования в промышленных зданиях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5F14D3" w:rsidRPr="00F92171" w:rsidRDefault="0001451A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Системы кондиционирования воздуха в производственных помещениях «чистые комнаты».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327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Системы кондиционирования воздуха в помещениях текстильного производства.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327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Системы вентиляции в сельскохозяйственных помещениях.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327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4.Экологичные, энергосберегающие системы в помещениях ванн очистки сточных вод.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 Анализ функционирования «чистых комнат» на примере реальной компании (фармацевтическое, литиевое производство)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572"/>
        </w:trPr>
        <w:tc>
          <w:tcPr>
            <w:tcW w:w="588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1.5.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Энергосберегающее испарительное охлаждение приточного наружного воздуха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01- 07,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Прямое испарительное охлаждение приточного  наружного воздуха.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Конвективное испарительное охлаждение приточного наружного воздуха.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0" w:type="pc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3.Многоступенчатое испарительное охлаждение приточного наружного воздуха</w:t>
            </w:r>
          </w:p>
        </w:tc>
        <w:tc>
          <w:tcPr>
            <w:tcW w:w="421" w:type="pc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 Тепло и массообмен при раздельной схеме косвенного испарительного охлаждения приточного наружного воздуха.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 Совмещенные схемы двухступенчатого испарительного охлаждения приточного наружного воздуха.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Практическая работа № Выбор оптимальной схемы  вентиляции помещений.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3133" w:rsidRPr="005F14D3" w:rsidTr="00ED3CB9">
        <w:trPr>
          <w:trHeight w:val="20"/>
        </w:trPr>
        <w:tc>
          <w:tcPr>
            <w:tcW w:w="588" w:type="pct"/>
            <w:vMerge/>
          </w:tcPr>
          <w:p w:rsidR="00AE313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AE313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313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2" w:type="pct"/>
            <w:vMerge/>
          </w:tcPr>
          <w:p w:rsidR="00AE313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3829" w:type="pct"/>
            <w:gridSpan w:val="3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Энергосберегающие режимы систем кондиционирования воздуха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2" w:type="pc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572"/>
        </w:trPr>
        <w:tc>
          <w:tcPr>
            <w:tcW w:w="588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Энергосберегающие режимы СКВ для I класса нагрузок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</w:tc>
      </w:tr>
      <w:tr w:rsidR="005F14D3" w:rsidRPr="005F14D3" w:rsidTr="00ED3CB9">
        <w:trPr>
          <w:trHeight w:val="54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Построение ИТС для I класса нагрузок. Построение РТС для I класса нагрузок.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09-11,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 Режимы потребления теплоты. Режимы потребления «холода» Режимы потребления теплоты и «холода» . Режимы без потребления теплоты и «холода»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451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572"/>
        </w:trPr>
        <w:tc>
          <w:tcPr>
            <w:tcW w:w="588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Энергосберегающие режимы СКВ для II класса нагрузок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Построение ИТС для II класса нагрузок. Построение РТС для II класса нагрузок.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 Режимы потребления теплоты. Режимы потребления «холода». Режимы без потребления теплоты и «холода».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572"/>
        </w:trPr>
        <w:tc>
          <w:tcPr>
            <w:tcW w:w="588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Энергосберегающие режимы СКВ для III класса нагрузок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Построение ИТС для III класса нагрузок. Построение РТС для III класса нагрузок.</w:t>
            </w:r>
          </w:p>
        </w:tc>
        <w:tc>
          <w:tcPr>
            <w:tcW w:w="609" w:type="pct"/>
            <w:vMerge/>
            <w:vAlign w:val="center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 Режимы потребления теплоты. Режимы потребления «холода». Режимы без потребления теплоты и «холода».</w:t>
            </w:r>
            <w:r w:rsidR="00AE3133"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Дифференцированный зачет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обучающихсяпо дисциплине</w:t>
            </w:r>
          </w:p>
        </w:tc>
        <w:tc>
          <w:tcPr>
            <w:tcW w:w="609" w:type="pct"/>
            <w:vAlign w:val="center"/>
          </w:tcPr>
          <w:p w:rsidR="005F14D3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3D72" w:rsidRPr="005F14D3" w:rsidTr="00ED3CB9">
        <w:trPr>
          <w:trHeight w:val="20"/>
        </w:trPr>
        <w:tc>
          <w:tcPr>
            <w:tcW w:w="588" w:type="pct"/>
          </w:tcPr>
          <w:p w:rsidR="00D73D72" w:rsidRPr="00F92171" w:rsidRDefault="00D73D72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gridSpan w:val="2"/>
          </w:tcPr>
          <w:p w:rsidR="00D73D72" w:rsidRPr="00F92171" w:rsidRDefault="00D73D72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609" w:type="pct"/>
            <w:vAlign w:val="center"/>
          </w:tcPr>
          <w:p w:rsidR="00D73D72" w:rsidRPr="00F92171" w:rsidRDefault="00AE313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</w:tcPr>
          <w:p w:rsidR="00D73D72" w:rsidRPr="00F92171" w:rsidRDefault="00D73D72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20"/>
        </w:trPr>
        <w:tc>
          <w:tcPr>
            <w:tcW w:w="588" w:type="pc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41" w:type="pct"/>
            <w:gridSpan w:val="2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Align w:val="center"/>
          </w:tcPr>
          <w:p w:rsidR="005F14D3" w:rsidRPr="00F92171" w:rsidRDefault="00D73D72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62" w:type="pct"/>
          </w:tcPr>
          <w:p w:rsidR="005F14D3" w:rsidRPr="00F92171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5F14D3" w:rsidRPr="005F14D3" w:rsidSect="00FF551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УСЛОВИЯ РЕАЛИЗАЦИИ ПРОГРАММЫ УЧЕБНОЙ ДИСЦИПЛИНЫ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«Монтаж, техническая эксплуатация и наладка  систем вентиляции и кондиционирования воздуха»,оснащенный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оборудованием: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- рабочее место преподавателя;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- рабочие места по количеству обучающихся;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 (образцы, плакаты, тематические таблицы, модели; комплект технической документации);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рабочее место преподавателя;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стенды: «Виды слесарных инструментов для работы в профессии», «Виды фальцевых соединений», «Способы крепления воздуховодов»; «Образцы материалов для изготовления воздуховодов»;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стенды тренажеры: «Работа приточно вытяжной вентиляционной установки», «Функционирование системы кондиционирования»,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оригиналы вентиляторов (радиального, осевого), бытового кондиционера;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детали вентиляционных систем;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плакаты, наглядные пособия, схемы, технические задания.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техническими средствами обучения: 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диапроекторы;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телевизионный комплекс (видеодвойка);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компьютеры;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сканер;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мультимедийный проектор;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лицензионное программное обеспечение.</w:t>
      </w:r>
    </w:p>
    <w:p w:rsidR="005F14D3" w:rsidRPr="005F14D3" w:rsidRDefault="005F14D3" w:rsidP="005F14D3">
      <w:pPr>
        <w:tabs>
          <w:tab w:val="left" w:pos="1134"/>
        </w:tabs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Лаборатория </w:t>
      </w: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«Электроника и электрооборудование систем вентиляции и кондиционирования воздуха»,</w:t>
      </w:r>
      <w:r w:rsidRPr="005F1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оснащенная необходимым для реализации программы учебной дисциплины оборудованием, приведенным  в  п  6.2.1 примерной программы по данной </w:t>
      </w:r>
      <w:r w:rsidRPr="005F14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профессии (специальности).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3.2.1. Печатные издания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Коченков Н.В. Энергосберегающие системы кондиционирования воздуха. Учеб.-метод. пособие. — СПб.: Университет ИТМО; ИХиБТ, 2015.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3.2.2. Электронные издания (электронные ресурсы)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1.Информационный портал. Режим доступа:</w:t>
      </w:r>
      <w:hyperlink r:id="rId7" w:history="1">
        <w:r w:rsidRPr="005F14D3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https://gisee.ru/</w:t>
        </w:r>
      </w:hyperlink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Информационный портал. Режим доступа:</w:t>
      </w:r>
      <w:hyperlink r:id="rId8" w:history="1">
        <w:r w:rsidRPr="005F14D3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http://portal-energo.ru/</w:t>
        </w:r>
      </w:hyperlink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Информационный портал. Режим доступа:</w:t>
      </w:r>
      <w:hyperlink r:id="rId9" w:history="1">
        <w:r w:rsidRPr="005F14D3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http://energy.academyit.ru/</w:t>
        </w:r>
      </w:hyperlink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Информационный портал. Режим доступа:</w:t>
      </w:r>
      <w:hyperlink r:id="rId10" w:history="1">
        <w:r w:rsidRPr="005F14D3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http://energoatlas.ru/</w:t>
        </w:r>
      </w:hyperlink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5F14D3" w:rsidRPr="005F14D3" w:rsidTr="00ED3CB9">
        <w:tc>
          <w:tcPr>
            <w:tcW w:w="1912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5F14D3" w:rsidRPr="005F14D3" w:rsidTr="00ED3CB9">
        <w:trPr>
          <w:trHeight w:val="1142"/>
        </w:trPr>
        <w:tc>
          <w:tcPr>
            <w:tcW w:w="1912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Знания: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снижения затрат энергии на охлаждение приточного воздуха;</w:t>
            </w:r>
          </w:p>
        </w:tc>
        <w:tc>
          <w:tcPr>
            <w:tcW w:w="169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 w:val="restar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решений ситуационных задач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Ролевые игры</w:t>
            </w:r>
          </w:p>
        </w:tc>
      </w:tr>
      <w:tr w:rsidR="005F14D3" w:rsidRPr="005F14D3" w:rsidTr="00ED3CB9">
        <w:trPr>
          <w:trHeight w:val="983"/>
        </w:trPr>
        <w:tc>
          <w:tcPr>
            <w:tcW w:w="1912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снижения установочной мощности систем кондиционирования воздуха;</w:t>
            </w:r>
          </w:p>
        </w:tc>
        <w:tc>
          <w:tcPr>
            <w:tcW w:w="169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983"/>
        </w:trPr>
        <w:tc>
          <w:tcPr>
            <w:tcW w:w="1912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снижения затрат энергии на обработку и распределение приточного воздуха. </w:t>
            </w:r>
          </w:p>
        </w:tc>
        <w:tc>
          <w:tcPr>
            <w:tcW w:w="169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983"/>
        </w:trPr>
        <w:tc>
          <w:tcPr>
            <w:tcW w:w="1912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Новейшие методы обеспечения теплом, холодом и электроэнергией;</w:t>
            </w:r>
          </w:p>
        </w:tc>
        <w:tc>
          <w:tcPr>
            <w:tcW w:w="169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14D3" w:rsidRPr="005F14D3" w:rsidTr="00ED3CB9">
        <w:trPr>
          <w:trHeight w:val="983"/>
        </w:trPr>
        <w:tc>
          <w:tcPr>
            <w:tcW w:w="1912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подходы к повышению энергетической эффективности.</w:t>
            </w:r>
          </w:p>
        </w:tc>
        <w:tc>
          <w:tcPr>
            <w:tcW w:w="169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5F14D3" w:rsidRPr="005F14D3" w:rsidRDefault="005F14D3" w:rsidP="005F1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F14D3" w:rsidRPr="005F14D3" w:rsidRDefault="005F14D3" w:rsidP="005F14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CA522F" w:rsidRDefault="00CA522F" w:rsidP="005F14D3">
      <w:pPr>
        <w:jc w:val="center"/>
      </w:pPr>
    </w:p>
    <w:sectPr w:rsidR="00CA522F" w:rsidSect="005F14D3"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594" w:rsidRDefault="00C72594" w:rsidP="000367C1">
      <w:pPr>
        <w:spacing w:after="0" w:line="240" w:lineRule="auto"/>
      </w:pPr>
      <w:r>
        <w:separator/>
      </w:r>
    </w:p>
  </w:endnote>
  <w:endnote w:type="continuationSeparator" w:id="1">
    <w:p w:rsidR="00C72594" w:rsidRDefault="00C72594" w:rsidP="00036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594" w:rsidRDefault="00C72594" w:rsidP="000367C1">
      <w:pPr>
        <w:spacing w:after="0" w:line="240" w:lineRule="auto"/>
      </w:pPr>
      <w:r>
        <w:separator/>
      </w:r>
    </w:p>
  </w:footnote>
  <w:footnote w:type="continuationSeparator" w:id="1">
    <w:p w:rsidR="00C72594" w:rsidRDefault="00C72594" w:rsidP="000367C1">
      <w:pPr>
        <w:spacing w:after="0" w:line="240" w:lineRule="auto"/>
      </w:pPr>
      <w:r>
        <w:continuationSeparator/>
      </w:r>
    </w:p>
  </w:footnote>
  <w:footnote w:id="2">
    <w:p w:rsidR="005F14D3" w:rsidRPr="005F14D3" w:rsidRDefault="005F14D3" w:rsidP="005F14D3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919"/>
    <w:rsid w:val="00013985"/>
    <w:rsid w:val="0001451A"/>
    <w:rsid w:val="000367C1"/>
    <w:rsid w:val="00080AB4"/>
    <w:rsid w:val="000F473A"/>
    <w:rsid w:val="002F3A99"/>
    <w:rsid w:val="00300919"/>
    <w:rsid w:val="003E0C99"/>
    <w:rsid w:val="003E3088"/>
    <w:rsid w:val="00446CC4"/>
    <w:rsid w:val="004654C4"/>
    <w:rsid w:val="00563742"/>
    <w:rsid w:val="005B5D9C"/>
    <w:rsid w:val="005C63EB"/>
    <w:rsid w:val="005F14D3"/>
    <w:rsid w:val="00613858"/>
    <w:rsid w:val="00723AD9"/>
    <w:rsid w:val="008C2D8F"/>
    <w:rsid w:val="00905FE1"/>
    <w:rsid w:val="009118C1"/>
    <w:rsid w:val="00934D86"/>
    <w:rsid w:val="009F1060"/>
    <w:rsid w:val="00A212C9"/>
    <w:rsid w:val="00AE3133"/>
    <w:rsid w:val="00AE7A58"/>
    <w:rsid w:val="00B22C3A"/>
    <w:rsid w:val="00C72594"/>
    <w:rsid w:val="00CA522F"/>
    <w:rsid w:val="00D73D72"/>
    <w:rsid w:val="00D820A7"/>
    <w:rsid w:val="00F2365B"/>
    <w:rsid w:val="00F92171"/>
    <w:rsid w:val="00F93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0367C1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0367C1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0367C1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0367C1"/>
    <w:rPr>
      <w:rFonts w:cs="Times New Roman"/>
      <w:i/>
    </w:rPr>
  </w:style>
  <w:style w:type="character" w:customStyle="1" w:styleId="FontStyle11">
    <w:name w:val="Font Style11"/>
    <w:uiPriority w:val="99"/>
    <w:rsid w:val="003E3088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-energ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se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energoatla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ergy.academy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Гунько Алексей</dc:creator>
  <cp:keywords/>
  <dc:description/>
  <cp:lastModifiedBy>Гыук</cp:lastModifiedBy>
  <cp:revision>19</cp:revision>
  <dcterms:created xsi:type="dcterms:W3CDTF">2018-04-09T06:46:00Z</dcterms:created>
  <dcterms:modified xsi:type="dcterms:W3CDTF">2019-11-15T11:47:00Z</dcterms:modified>
</cp:coreProperties>
</file>